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976" w:tblpY="2486"/>
        <w:tblOverlap w:val="never"/>
        <w:tblW w:w="83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3388"/>
        <w:gridCol w:w="3378"/>
        <w:gridCol w:w="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671" w:type="dxa"/>
            <w:vAlign w:val="center"/>
          </w:tcPr>
          <w:p>
            <w:pPr>
              <w:ind w:left="-93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序号</w:t>
            </w:r>
          </w:p>
        </w:tc>
        <w:tc>
          <w:tcPr>
            <w:tcW w:w="3388" w:type="dxa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成果名称</w:t>
            </w:r>
          </w:p>
        </w:tc>
        <w:tc>
          <w:tcPr>
            <w:tcW w:w="3378" w:type="dxa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主要完成人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获奖级别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1" w:type="dxa"/>
            <w:vAlign w:val="center"/>
          </w:tcPr>
          <w:p>
            <w:pPr>
              <w:ind w:left="-93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93" w:lef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职场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实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态下文化创意类人才培养模式研究与实践</w:t>
            </w:r>
          </w:p>
        </w:tc>
        <w:tc>
          <w:tcPr>
            <w:tcW w:w="3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9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孙爱东，张鹏翔，庞晓婷，冯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永，吴晓磊，于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哲，何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岩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1" w:type="dxa"/>
            <w:vAlign w:val="center"/>
          </w:tcPr>
          <w:p>
            <w:pPr>
              <w:ind w:left="-93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93" w:lef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土木工程专业校企合作人才培养模式的研究与实践</w:t>
            </w:r>
          </w:p>
        </w:tc>
        <w:tc>
          <w:tcPr>
            <w:tcW w:w="3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9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邹建奇，陈敏杰，杜春海，田  甜，陈  岩，刘  玲，郑训臻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1" w:type="dxa"/>
            <w:vAlign w:val="center"/>
          </w:tcPr>
          <w:p>
            <w:pPr>
              <w:ind w:left="-93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93" w:lef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工程造价专业应用型人才培养教学改革的研究与实践</w:t>
            </w:r>
          </w:p>
        </w:tc>
        <w:tc>
          <w:tcPr>
            <w:tcW w:w="3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93" w:leftChars="0"/>
              <w:jc w:val="left"/>
              <w:textAlignment w:val="auto"/>
              <w:outlineLvl w:val="9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韩丽红，孙宝庆，孙  淼，闫  波，杨宇杰，王世凯，张  于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三等奖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2018年吉林省教学成果奖长春建筑学院获</w:t>
      </w:r>
      <w:bookmarkStart w:id="0" w:name="_GoBack"/>
      <w:bookmarkEnd w:id="0"/>
      <w:r>
        <w:rPr>
          <w:rFonts w:hint="eastAsia"/>
          <w:lang w:val="en-US" w:eastAsia="zh-CN"/>
        </w:rPr>
        <w:t>奖成果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